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AB1" w:rsidRPr="00F200A6" w:rsidRDefault="00FA3AB1" w:rsidP="00FA3AB1">
      <w:pPr>
        <w:jc w:val="center"/>
        <w:rPr>
          <w:rFonts w:ascii="Arial" w:hAnsi="Arial" w:cs="Arial"/>
          <w:b/>
          <w:sz w:val="28"/>
          <w:szCs w:val="28"/>
        </w:rPr>
      </w:pPr>
      <w:r w:rsidRPr="00F200A6">
        <w:rPr>
          <w:rFonts w:ascii="Arial" w:hAnsi="Arial" w:cs="Arial"/>
          <w:b/>
          <w:sz w:val="28"/>
          <w:szCs w:val="28"/>
        </w:rPr>
        <w:t xml:space="preserve">GCSE </w:t>
      </w:r>
      <w:r w:rsidR="0008102B">
        <w:rPr>
          <w:rFonts w:ascii="Arial" w:hAnsi="Arial" w:cs="Arial"/>
          <w:b/>
          <w:sz w:val="28"/>
          <w:szCs w:val="28"/>
        </w:rPr>
        <w:t>German</w:t>
      </w:r>
      <w:bookmarkStart w:id="0" w:name="_GoBack"/>
      <w:bookmarkEnd w:id="0"/>
      <w:r w:rsidRPr="00F200A6">
        <w:rPr>
          <w:rFonts w:ascii="Arial" w:hAnsi="Arial" w:cs="Arial"/>
          <w:b/>
          <w:sz w:val="28"/>
          <w:szCs w:val="28"/>
        </w:rPr>
        <w:t>: Curriculum Intent</w:t>
      </w:r>
    </w:p>
    <w:p w:rsidR="00E650E9" w:rsidRPr="00F200A6" w:rsidRDefault="00E650E9" w:rsidP="00FA3AB1">
      <w:pPr>
        <w:jc w:val="center"/>
        <w:rPr>
          <w:rFonts w:ascii="Arial" w:hAnsi="Arial" w:cs="Arial"/>
          <w:b/>
        </w:rPr>
      </w:pPr>
    </w:p>
    <w:p w:rsidR="003C32FD" w:rsidRPr="003C32FD" w:rsidRDefault="004A74FD" w:rsidP="003C32FD">
      <w:pPr>
        <w:rPr>
          <w:rFonts w:ascii="Arial" w:hAnsi="Arial" w:cs="Arial"/>
        </w:rPr>
      </w:pPr>
      <w:r w:rsidRPr="003C32FD">
        <w:rPr>
          <w:rFonts w:ascii="Arial" w:hAnsi="Arial" w:cs="Arial"/>
        </w:rPr>
        <w:t>At Codsall High School we aim to develop confident</w:t>
      </w:r>
      <w:r w:rsidR="003C32FD" w:rsidRPr="003C32FD">
        <w:rPr>
          <w:rFonts w:ascii="Arial" w:hAnsi="Arial" w:cs="Arial"/>
        </w:rPr>
        <w:t xml:space="preserve"> pupils with a broader outlook on the world.  Pupils get the opportunity to work with authentic sources and appreciate a range of written and spoken work, including literary texts, which encourages an awareness of the culture and identity of countries and communities where </w:t>
      </w:r>
      <w:r w:rsidR="00154B33">
        <w:rPr>
          <w:rFonts w:ascii="Arial" w:hAnsi="Arial" w:cs="Arial"/>
        </w:rPr>
        <w:t>German</w:t>
      </w:r>
      <w:r w:rsidR="003C32FD" w:rsidRPr="003C32FD">
        <w:rPr>
          <w:rFonts w:ascii="Arial" w:hAnsi="Arial" w:cs="Arial"/>
        </w:rPr>
        <w:t xml:space="preserve"> is spoken.  The study of </w:t>
      </w:r>
      <w:r w:rsidR="00154B33">
        <w:rPr>
          <w:rFonts w:ascii="Arial" w:hAnsi="Arial" w:cs="Arial"/>
        </w:rPr>
        <w:t>German</w:t>
      </w:r>
      <w:r w:rsidR="003C32FD" w:rsidRPr="003C32FD">
        <w:rPr>
          <w:rFonts w:ascii="Arial" w:hAnsi="Arial" w:cs="Arial"/>
        </w:rPr>
        <w:t xml:space="preserve"> will deepen the knowledge of how language works and will also prepare pupils for the immediate use of </w:t>
      </w:r>
      <w:r w:rsidR="00154B33">
        <w:rPr>
          <w:rFonts w:ascii="Arial" w:hAnsi="Arial" w:cs="Arial"/>
        </w:rPr>
        <w:t>German</w:t>
      </w:r>
      <w:r w:rsidR="003C32FD" w:rsidRPr="003C32FD">
        <w:rPr>
          <w:rFonts w:ascii="Arial" w:hAnsi="Arial" w:cs="Arial"/>
        </w:rPr>
        <w:t>, as well as for future study in school, college, university or employment.</w:t>
      </w:r>
    </w:p>
    <w:p w:rsidR="00670CD3" w:rsidRPr="00F200A6" w:rsidRDefault="00670CD3" w:rsidP="00F200A6">
      <w:pPr>
        <w:rPr>
          <w:rFonts w:ascii="Arial" w:hAnsi="Arial" w:cs="Arial"/>
        </w:rPr>
      </w:pPr>
    </w:p>
    <w:p w:rsidR="00FA3AB1" w:rsidRPr="00F200A6" w:rsidRDefault="00FA3AB1" w:rsidP="00F200A6">
      <w:pPr>
        <w:rPr>
          <w:rFonts w:ascii="Arial" w:hAnsi="Arial" w:cs="Arial"/>
        </w:rPr>
      </w:pPr>
      <w:r w:rsidRPr="00F200A6">
        <w:rPr>
          <w:rFonts w:ascii="Arial" w:hAnsi="Arial" w:cs="Arial"/>
        </w:rPr>
        <w:t xml:space="preserve">These aims will be realised through all students studying the full programme of study for GCSE </w:t>
      </w:r>
      <w:r w:rsidR="00154B33">
        <w:rPr>
          <w:rFonts w:ascii="Arial" w:hAnsi="Arial" w:cs="Arial"/>
        </w:rPr>
        <w:t>German</w:t>
      </w:r>
      <w:r w:rsidR="003849B3" w:rsidRPr="00F200A6">
        <w:rPr>
          <w:rFonts w:ascii="Arial" w:hAnsi="Arial" w:cs="Arial"/>
        </w:rPr>
        <w:t xml:space="preserve"> (</w:t>
      </w:r>
      <w:r w:rsidR="003C32FD">
        <w:rPr>
          <w:rFonts w:ascii="Arial" w:hAnsi="Arial" w:cs="Arial"/>
        </w:rPr>
        <w:t>AQA</w:t>
      </w:r>
      <w:r w:rsidR="003849B3" w:rsidRPr="00F200A6">
        <w:rPr>
          <w:rFonts w:ascii="Arial" w:hAnsi="Arial" w:cs="Arial"/>
        </w:rPr>
        <w:t>)</w:t>
      </w:r>
    </w:p>
    <w:p w:rsidR="00E650E9" w:rsidRPr="00F200A6" w:rsidRDefault="00E650E9" w:rsidP="00E650E9">
      <w:pPr>
        <w:ind w:firstLine="720"/>
        <w:rPr>
          <w:rFonts w:ascii="Arial" w:hAnsi="Arial" w:cs="Arial"/>
        </w:rPr>
      </w:pPr>
    </w:p>
    <w:p w:rsidR="00FA3AB1" w:rsidRPr="00F200A6" w:rsidRDefault="00FA3AB1" w:rsidP="00FA3AB1">
      <w:pPr>
        <w:rPr>
          <w:rFonts w:ascii="Arial" w:hAnsi="Arial" w:cs="Arial"/>
        </w:rPr>
      </w:pPr>
    </w:p>
    <w:p w:rsidR="00FA3AB1" w:rsidRDefault="00FA3AB1" w:rsidP="00FA3AB1">
      <w:pPr>
        <w:rPr>
          <w:rFonts w:ascii="Arial" w:hAnsi="Arial" w:cs="Arial"/>
        </w:rPr>
      </w:pPr>
      <w:r w:rsidRPr="00F200A6">
        <w:rPr>
          <w:rFonts w:ascii="Arial" w:hAnsi="Arial" w:cs="Arial"/>
        </w:rPr>
        <w:t>In addition, the extra time available during Key Stage 4 will be used to go beyond the course requirements to:</w:t>
      </w:r>
    </w:p>
    <w:p w:rsidR="003C32FD" w:rsidRPr="00F200A6" w:rsidRDefault="003C32FD" w:rsidP="00FA3AB1">
      <w:pPr>
        <w:rPr>
          <w:rFonts w:ascii="Arial" w:hAnsi="Arial" w:cs="Arial"/>
        </w:rPr>
      </w:pPr>
    </w:p>
    <w:p w:rsidR="00FA3AB1" w:rsidRPr="00154B33" w:rsidRDefault="00FA3AB1" w:rsidP="00FA3AB1">
      <w:pPr>
        <w:pStyle w:val="ListParagraph"/>
        <w:numPr>
          <w:ilvl w:val="0"/>
          <w:numId w:val="9"/>
        </w:numPr>
        <w:spacing w:after="160" w:line="259" w:lineRule="auto"/>
        <w:rPr>
          <w:rFonts w:ascii="Arial" w:hAnsi="Arial" w:cs="Arial"/>
        </w:rPr>
      </w:pPr>
      <w:r w:rsidRPr="00F200A6">
        <w:rPr>
          <w:rFonts w:ascii="Arial" w:hAnsi="Arial" w:cs="Arial"/>
        </w:rPr>
        <w:t xml:space="preserve">Develop strong foundations for knowledge in Year 9 where they will acquire the </w:t>
      </w:r>
      <w:r w:rsidR="00ED46B7">
        <w:rPr>
          <w:rFonts w:ascii="Arial" w:hAnsi="Arial" w:cs="Arial"/>
        </w:rPr>
        <w:t>vocabulary</w:t>
      </w:r>
      <w:r w:rsidRPr="00F200A6">
        <w:rPr>
          <w:rFonts w:ascii="Arial" w:hAnsi="Arial" w:cs="Arial"/>
        </w:rPr>
        <w:t xml:space="preserve">, </w:t>
      </w:r>
      <w:r w:rsidR="00ED46B7">
        <w:rPr>
          <w:rFonts w:ascii="Arial" w:hAnsi="Arial" w:cs="Arial"/>
        </w:rPr>
        <w:t>grammar</w:t>
      </w:r>
      <w:r w:rsidRPr="00F200A6">
        <w:rPr>
          <w:rFonts w:ascii="Arial" w:hAnsi="Arial" w:cs="Arial"/>
        </w:rPr>
        <w:t xml:space="preserve"> and understanding needed for the course</w:t>
      </w:r>
      <w:r w:rsidR="00E650E9" w:rsidRPr="00F200A6">
        <w:rPr>
          <w:rFonts w:ascii="Arial" w:hAnsi="Arial" w:cs="Arial"/>
        </w:rPr>
        <w:t xml:space="preserve"> and</w:t>
      </w:r>
      <w:r w:rsidRPr="00F200A6">
        <w:rPr>
          <w:rFonts w:ascii="Arial" w:hAnsi="Arial" w:cs="Arial"/>
        </w:rPr>
        <w:t xml:space="preserve"> build the</w:t>
      </w:r>
      <w:r w:rsidR="003849B3" w:rsidRPr="00F200A6">
        <w:rPr>
          <w:rFonts w:ascii="Arial" w:hAnsi="Arial" w:cs="Arial"/>
        </w:rPr>
        <w:t xml:space="preserve"> </w:t>
      </w:r>
      <w:r w:rsidR="00ED46B7">
        <w:rPr>
          <w:rFonts w:ascii="Arial" w:hAnsi="Arial" w:cs="Arial"/>
        </w:rPr>
        <w:t>communication</w:t>
      </w:r>
      <w:r w:rsidRPr="00F200A6">
        <w:rPr>
          <w:rFonts w:ascii="Arial" w:hAnsi="Arial" w:cs="Arial"/>
        </w:rPr>
        <w:t xml:space="preserve"> skills needed for future study and to </w:t>
      </w:r>
      <w:r w:rsidR="00ED46B7" w:rsidRPr="00ED46B7">
        <w:rPr>
          <w:rFonts w:ascii="Arial" w:hAnsi="Arial" w:cs="Arial"/>
        </w:rPr>
        <w:t xml:space="preserve">develop a </w:t>
      </w:r>
      <w:r w:rsidR="00ED46B7" w:rsidRPr="00ED46B7">
        <w:rPr>
          <w:rFonts w:ascii="Arial" w:eastAsia="Arial" w:hAnsi="Arial" w:cs="Arial"/>
          <w:color w:val="000000" w:themeColor="text1"/>
        </w:rPr>
        <w:t>sense of enjoyment and fascination in learning about themselves, others and the world around them</w:t>
      </w:r>
      <w:r w:rsidR="00ED46B7">
        <w:rPr>
          <w:rFonts w:ascii="Arial" w:eastAsia="Arial" w:hAnsi="Arial" w:cs="Arial"/>
          <w:color w:val="000000" w:themeColor="text1"/>
        </w:rPr>
        <w:t>.</w:t>
      </w:r>
    </w:p>
    <w:p w:rsidR="00154B33" w:rsidRPr="00ED46B7" w:rsidRDefault="00154B33" w:rsidP="00FA3AB1">
      <w:pPr>
        <w:pStyle w:val="ListParagraph"/>
        <w:numPr>
          <w:ilvl w:val="0"/>
          <w:numId w:val="9"/>
        </w:numPr>
        <w:spacing w:after="160" w:line="259" w:lineRule="auto"/>
        <w:rPr>
          <w:rFonts w:ascii="Arial" w:hAnsi="Arial" w:cs="Arial"/>
        </w:rPr>
      </w:pPr>
      <w:r>
        <w:rPr>
          <w:rFonts w:ascii="Arial" w:hAnsi="Arial" w:cs="Arial"/>
        </w:rPr>
        <w:t>Pupils who take German in Year 9 start this language as beginners.  They apply the transferable skills they have developed in KS2 and KS3 when learning another language to rapidly make progress in German.  We observe patterns in languages and common strands of learning, such as verb construction and adjectival agreement.  The first part of the course is dedicated to developing a passion for the subject, but very quickly, pupils are expected to make sustained progress with challenging vocabulary and grammar.</w:t>
      </w:r>
    </w:p>
    <w:p w:rsidR="00ED46B7" w:rsidRPr="00ED46B7" w:rsidRDefault="00ED46B7" w:rsidP="00ED46B7">
      <w:pPr>
        <w:pStyle w:val="ListParagraph"/>
        <w:spacing w:after="160" w:line="259" w:lineRule="auto"/>
        <w:ind w:left="785"/>
        <w:rPr>
          <w:rFonts w:ascii="Arial" w:hAnsi="Arial" w:cs="Arial"/>
        </w:rPr>
      </w:pPr>
    </w:p>
    <w:p w:rsidR="00ED46B7" w:rsidRPr="00ED46B7" w:rsidRDefault="00FA3AB1" w:rsidP="00ED46B7">
      <w:pPr>
        <w:pStyle w:val="ListParagraph"/>
        <w:numPr>
          <w:ilvl w:val="0"/>
          <w:numId w:val="9"/>
        </w:numPr>
        <w:spacing w:after="160" w:line="259" w:lineRule="auto"/>
        <w:rPr>
          <w:rFonts w:ascii="Arial" w:hAnsi="Arial" w:cs="Arial"/>
        </w:rPr>
      </w:pPr>
      <w:r w:rsidRPr="00F200A6">
        <w:rPr>
          <w:rFonts w:ascii="Arial" w:hAnsi="Arial" w:cs="Arial"/>
        </w:rPr>
        <w:t>Enhance, enrich and enjoy learning in Year 10 by using time to study the key areas of knowledge in depth, connect different areas of study together</w:t>
      </w:r>
      <w:r w:rsidR="003849B3" w:rsidRPr="00F200A6">
        <w:rPr>
          <w:rFonts w:ascii="Arial" w:hAnsi="Arial" w:cs="Arial"/>
        </w:rPr>
        <w:t>,</w:t>
      </w:r>
      <w:r w:rsidR="00ED46B7">
        <w:rPr>
          <w:rFonts w:ascii="Arial" w:hAnsi="Arial" w:cs="Arial"/>
        </w:rPr>
        <w:t xml:space="preserve"> including developing a wide range of sophisticated and complex structures and vocabulary.  Throughout their study, pupils will develop </w:t>
      </w:r>
      <w:r w:rsidR="00ED46B7" w:rsidRPr="00ED46B7">
        <w:rPr>
          <w:rFonts w:ascii="Arial" w:hAnsi="Arial" w:cs="Arial"/>
        </w:rPr>
        <w:t xml:space="preserve">their </w:t>
      </w:r>
      <w:r w:rsidR="00ED46B7" w:rsidRPr="00ED46B7">
        <w:rPr>
          <w:rFonts w:ascii="Arial" w:eastAsia="Arial" w:hAnsi="Arial" w:cs="Arial"/>
          <w:color w:val="000000" w:themeColor="text1"/>
        </w:rPr>
        <w:t>interest in exploring, understanding of, and respect for cultural diversity and the extent to which they understand, accept, respect and celebrate diversity, as shown by their attitudes towards different religious, ethnic and socio-economic groups in the local, national and global communities.</w:t>
      </w:r>
    </w:p>
    <w:p w:rsidR="00ED46B7" w:rsidRPr="00ED46B7" w:rsidRDefault="00ED46B7" w:rsidP="00ED46B7">
      <w:pPr>
        <w:pStyle w:val="ListParagraph"/>
        <w:rPr>
          <w:rFonts w:ascii="Arial" w:hAnsi="Arial" w:cs="Arial"/>
        </w:rPr>
      </w:pPr>
    </w:p>
    <w:p w:rsidR="00BD1FEE" w:rsidRPr="00BD1FEE" w:rsidRDefault="00FA3AB1" w:rsidP="00BD1FEE">
      <w:pPr>
        <w:pStyle w:val="ListParagraph"/>
        <w:numPr>
          <w:ilvl w:val="0"/>
          <w:numId w:val="9"/>
        </w:numPr>
        <w:spacing w:after="160" w:line="259" w:lineRule="auto"/>
        <w:rPr>
          <w:rFonts w:ascii="Arial" w:hAnsi="Arial" w:cs="Arial"/>
        </w:rPr>
      </w:pPr>
      <w:r w:rsidRPr="00BD1FEE">
        <w:rPr>
          <w:rFonts w:ascii="Arial" w:hAnsi="Arial" w:cs="Arial"/>
        </w:rPr>
        <w:t xml:space="preserve">Get ready for next steps in Year 11 by focusing on the knowledge needed to secure high grades and also the key knowledge needed to study A Level </w:t>
      </w:r>
      <w:r w:rsidR="00154B33">
        <w:rPr>
          <w:rFonts w:ascii="Arial" w:hAnsi="Arial" w:cs="Arial"/>
        </w:rPr>
        <w:t>German</w:t>
      </w:r>
      <w:r w:rsidR="003849B3" w:rsidRPr="00BD1FEE">
        <w:rPr>
          <w:rFonts w:ascii="Arial" w:hAnsi="Arial" w:cs="Arial"/>
        </w:rPr>
        <w:t xml:space="preserve"> and for use in later life.</w:t>
      </w:r>
    </w:p>
    <w:p w:rsidR="00BD1FEE" w:rsidRDefault="00BD1FEE" w:rsidP="00BD1FEE">
      <w:pPr>
        <w:pStyle w:val="ListParagraph"/>
        <w:spacing w:after="160" w:line="259" w:lineRule="auto"/>
        <w:ind w:left="785"/>
        <w:rPr>
          <w:rFonts w:ascii="Arial" w:hAnsi="Arial" w:cs="Arial"/>
        </w:rPr>
        <w:sectPr w:rsidR="00BD1FEE" w:rsidSect="00BD1FEE">
          <w:pgSz w:w="11900" w:h="16840"/>
          <w:pgMar w:top="1134" w:right="1134" w:bottom="1134" w:left="1134" w:header="851" w:footer="964" w:gutter="0"/>
          <w:cols w:space="708"/>
          <w:docGrid w:linePitch="360"/>
        </w:sectPr>
      </w:pPr>
    </w:p>
    <w:tbl>
      <w:tblPr>
        <w:tblStyle w:val="TableGrid"/>
        <w:tblW w:w="0" w:type="auto"/>
        <w:tblInd w:w="785" w:type="dxa"/>
        <w:tblLook w:val="04A0" w:firstRow="1" w:lastRow="0" w:firstColumn="1" w:lastColumn="0" w:noHBand="0" w:noVBand="1"/>
      </w:tblPr>
      <w:tblGrid>
        <w:gridCol w:w="1337"/>
        <w:gridCol w:w="4252"/>
        <w:gridCol w:w="3969"/>
        <w:gridCol w:w="4219"/>
      </w:tblGrid>
      <w:tr w:rsidR="00BD1FEE" w:rsidTr="00BD1FEE">
        <w:tc>
          <w:tcPr>
            <w:tcW w:w="1337" w:type="dxa"/>
          </w:tcPr>
          <w:p w:rsidR="00BD1FEE" w:rsidRDefault="00BD1FEE" w:rsidP="00BD1FEE">
            <w:pPr>
              <w:pStyle w:val="ListParagraph"/>
              <w:spacing w:after="160" w:line="259" w:lineRule="auto"/>
              <w:ind w:left="0"/>
              <w:rPr>
                <w:rFonts w:ascii="Arial" w:hAnsi="Arial" w:cs="Arial"/>
              </w:rPr>
            </w:pPr>
          </w:p>
        </w:tc>
        <w:tc>
          <w:tcPr>
            <w:tcW w:w="4252" w:type="dxa"/>
          </w:tcPr>
          <w:p w:rsidR="00BD1FEE" w:rsidRPr="003821F1" w:rsidRDefault="00BD1FEE" w:rsidP="003821F1">
            <w:pPr>
              <w:pStyle w:val="ListParagraph"/>
              <w:spacing w:after="160" w:line="259" w:lineRule="auto"/>
              <w:ind w:left="0"/>
              <w:jc w:val="center"/>
              <w:rPr>
                <w:rFonts w:ascii="Arial" w:hAnsi="Arial" w:cs="Arial"/>
                <w:b/>
              </w:rPr>
            </w:pPr>
            <w:r w:rsidRPr="003821F1">
              <w:rPr>
                <w:rFonts w:ascii="Arial" w:hAnsi="Arial" w:cs="Arial"/>
                <w:b/>
              </w:rPr>
              <w:t>Autumn</w:t>
            </w:r>
          </w:p>
        </w:tc>
        <w:tc>
          <w:tcPr>
            <w:tcW w:w="3969" w:type="dxa"/>
          </w:tcPr>
          <w:p w:rsidR="00BD1FEE" w:rsidRPr="003821F1" w:rsidRDefault="00BD1FEE" w:rsidP="003821F1">
            <w:pPr>
              <w:pStyle w:val="ListParagraph"/>
              <w:spacing w:after="160" w:line="259" w:lineRule="auto"/>
              <w:ind w:left="0"/>
              <w:jc w:val="center"/>
              <w:rPr>
                <w:rFonts w:ascii="Arial" w:hAnsi="Arial" w:cs="Arial"/>
                <w:b/>
              </w:rPr>
            </w:pPr>
            <w:r w:rsidRPr="003821F1">
              <w:rPr>
                <w:rFonts w:ascii="Arial" w:hAnsi="Arial" w:cs="Arial"/>
                <w:b/>
              </w:rPr>
              <w:t>Spring</w:t>
            </w:r>
          </w:p>
        </w:tc>
        <w:tc>
          <w:tcPr>
            <w:tcW w:w="4219" w:type="dxa"/>
          </w:tcPr>
          <w:p w:rsidR="00BD1FEE" w:rsidRPr="003821F1" w:rsidRDefault="00BD1FEE" w:rsidP="003821F1">
            <w:pPr>
              <w:pStyle w:val="ListParagraph"/>
              <w:spacing w:after="160" w:line="259" w:lineRule="auto"/>
              <w:ind w:left="0"/>
              <w:jc w:val="center"/>
              <w:rPr>
                <w:rFonts w:ascii="Arial" w:hAnsi="Arial" w:cs="Arial"/>
                <w:b/>
              </w:rPr>
            </w:pPr>
            <w:r w:rsidRPr="003821F1">
              <w:rPr>
                <w:rFonts w:ascii="Arial" w:hAnsi="Arial" w:cs="Arial"/>
                <w:b/>
              </w:rPr>
              <w:t>Summer</w:t>
            </w:r>
          </w:p>
        </w:tc>
      </w:tr>
      <w:tr w:rsidR="00BD1FEE" w:rsidTr="00BD1FEE">
        <w:tc>
          <w:tcPr>
            <w:tcW w:w="1337" w:type="dxa"/>
          </w:tcPr>
          <w:p w:rsidR="00BD1FEE" w:rsidRDefault="00BD1FEE" w:rsidP="00BD1FEE">
            <w:pPr>
              <w:pStyle w:val="ListParagraph"/>
              <w:spacing w:after="160" w:line="259" w:lineRule="auto"/>
              <w:ind w:left="0"/>
              <w:rPr>
                <w:rFonts w:ascii="Arial" w:hAnsi="Arial" w:cs="Arial"/>
              </w:rPr>
            </w:pPr>
            <w:r>
              <w:rPr>
                <w:rFonts w:ascii="Arial" w:hAnsi="Arial" w:cs="Arial"/>
              </w:rPr>
              <w:t>Year 9</w:t>
            </w:r>
          </w:p>
        </w:tc>
        <w:tc>
          <w:tcPr>
            <w:tcW w:w="4252" w:type="dxa"/>
          </w:tcPr>
          <w:p w:rsidR="00BD1FEE" w:rsidRPr="003821F1" w:rsidRDefault="009239DE" w:rsidP="00BD1FEE">
            <w:pPr>
              <w:pStyle w:val="ListParagraph"/>
              <w:spacing w:after="160" w:line="259" w:lineRule="auto"/>
              <w:ind w:left="0"/>
              <w:jc w:val="center"/>
              <w:rPr>
                <w:rFonts w:ascii="Arial" w:hAnsi="Arial" w:cs="Arial"/>
                <w:b/>
              </w:rPr>
            </w:pPr>
            <w:r>
              <w:rPr>
                <w:rFonts w:ascii="Arial" w:hAnsi="Arial" w:cs="Arial"/>
                <w:b/>
              </w:rPr>
              <w:t>Introductions</w:t>
            </w:r>
          </w:p>
          <w:p w:rsidR="00BD1FEE" w:rsidRPr="001D535D" w:rsidRDefault="00BD1FEE" w:rsidP="00BD1FEE">
            <w:pPr>
              <w:pStyle w:val="ListParagraph"/>
              <w:spacing w:after="160" w:line="259" w:lineRule="auto"/>
              <w:ind w:left="0"/>
              <w:rPr>
                <w:rFonts w:ascii="Arial" w:hAnsi="Arial" w:cs="Arial"/>
              </w:rPr>
            </w:pPr>
            <w:r w:rsidRPr="001D535D">
              <w:rPr>
                <w:rFonts w:ascii="Arial" w:hAnsi="Arial" w:cs="Arial"/>
              </w:rPr>
              <w:t>Pupils will learn how to understand and communicate about themselves, friends and family</w:t>
            </w:r>
            <w:r w:rsidR="009239DE" w:rsidRPr="001D535D">
              <w:rPr>
                <w:rFonts w:ascii="Arial" w:hAnsi="Arial" w:cs="Arial"/>
              </w:rPr>
              <w:t>, including where they live and what they do in their free-time</w:t>
            </w:r>
          </w:p>
          <w:p w:rsidR="009239DE" w:rsidRPr="001D535D" w:rsidRDefault="009239DE" w:rsidP="009239DE">
            <w:pPr>
              <w:pStyle w:val="ListParagraph"/>
              <w:spacing w:after="160" w:line="259" w:lineRule="auto"/>
              <w:ind w:left="0"/>
              <w:jc w:val="center"/>
              <w:rPr>
                <w:rFonts w:ascii="Arial" w:hAnsi="Arial" w:cs="Arial"/>
                <w:b/>
              </w:rPr>
            </w:pPr>
            <w:r w:rsidRPr="001D535D">
              <w:rPr>
                <w:rFonts w:ascii="Arial" w:hAnsi="Arial" w:cs="Arial"/>
                <w:b/>
              </w:rPr>
              <w:t>Education</w:t>
            </w:r>
          </w:p>
          <w:p w:rsidR="009239DE" w:rsidRPr="009239DE" w:rsidRDefault="009239DE" w:rsidP="009239DE">
            <w:pPr>
              <w:pStyle w:val="ListParagraph"/>
              <w:spacing w:after="160" w:line="259" w:lineRule="auto"/>
              <w:ind w:left="0"/>
              <w:rPr>
                <w:rFonts w:ascii="Arial" w:hAnsi="Arial" w:cs="Arial"/>
              </w:rPr>
            </w:pPr>
            <w:r w:rsidRPr="001D535D">
              <w:rPr>
                <w:rFonts w:ascii="Arial" w:hAnsi="Arial" w:cs="Arial"/>
                <w:color w:val="000000" w:themeColor="text1"/>
              </w:rPr>
              <w:t xml:space="preserve">Pupils will learn how </w:t>
            </w:r>
            <w:r w:rsidRPr="001D535D">
              <w:rPr>
                <w:rFonts w:ascii="Arial" w:hAnsi="Arial" w:cs="Arial"/>
                <w:color w:val="000000" w:themeColor="text1"/>
              </w:rPr>
              <w:t xml:space="preserve">to understand and communicate about what they study at school, their timetable, their school, differences between German speaking and British schools, </w:t>
            </w:r>
            <w:r w:rsidRPr="001D535D">
              <w:rPr>
                <w:rFonts w:ascii="Arial" w:hAnsi="Arial" w:cs="Arial"/>
                <w:color w:val="000000" w:themeColor="text1"/>
              </w:rPr>
              <w:t>rules</w:t>
            </w:r>
            <w:r w:rsidRPr="001D535D">
              <w:rPr>
                <w:rFonts w:ascii="Arial" w:hAnsi="Arial" w:cs="Arial"/>
                <w:color w:val="000000" w:themeColor="text1"/>
              </w:rPr>
              <w:t xml:space="preserve"> and going on a school exchange. They will also revisit and reinforce and extend use of grammar</w:t>
            </w:r>
            <w:r w:rsidRPr="001D535D">
              <w:rPr>
                <w:rFonts w:ascii="Arial" w:hAnsi="Arial" w:cs="Arial"/>
                <w:color w:val="000000" w:themeColor="text1"/>
              </w:rPr>
              <w:t>, with a particular focus on present and perfect tenses.</w:t>
            </w:r>
          </w:p>
        </w:tc>
        <w:tc>
          <w:tcPr>
            <w:tcW w:w="3969" w:type="dxa"/>
          </w:tcPr>
          <w:p w:rsidR="00BD1FEE" w:rsidRPr="003821F1" w:rsidRDefault="001D535D" w:rsidP="00BD1FEE">
            <w:pPr>
              <w:pStyle w:val="ListParagraph"/>
              <w:spacing w:after="160" w:line="259" w:lineRule="auto"/>
              <w:ind w:left="0"/>
              <w:jc w:val="center"/>
              <w:rPr>
                <w:rFonts w:ascii="Arial" w:hAnsi="Arial" w:cs="Arial"/>
                <w:b/>
              </w:rPr>
            </w:pPr>
            <w:r>
              <w:rPr>
                <w:rFonts w:ascii="Arial" w:hAnsi="Arial" w:cs="Arial"/>
                <w:b/>
              </w:rPr>
              <w:t>Personal Relationships</w:t>
            </w:r>
          </w:p>
          <w:p w:rsidR="00BD1FEE" w:rsidRPr="003821F1" w:rsidRDefault="003821F1" w:rsidP="00BD1FEE">
            <w:pPr>
              <w:pStyle w:val="ListParagraph"/>
              <w:spacing w:after="160" w:line="259" w:lineRule="auto"/>
              <w:ind w:left="0"/>
              <w:rPr>
                <w:rFonts w:ascii="Arial" w:hAnsi="Arial" w:cs="Arial"/>
              </w:rPr>
            </w:pPr>
            <w:r w:rsidRPr="003821F1">
              <w:rPr>
                <w:rFonts w:ascii="Arial" w:eastAsia="Arial" w:hAnsi="Arial" w:cs="Arial"/>
                <w:color w:val="000000" w:themeColor="text1"/>
              </w:rPr>
              <w:t xml:space="preserve">Pupils will learn how to understand and communicate about </w:t>
            </w:r>
            <w:r w:rsidR="001D535D">
              <w:rPr>
                <w:rFonts w:ascii="Arial" w:eastAsia="Arial" w:hAnsi="Arial" w:cs="Arial"/>
                <w:color w:val="000000" w:themeColor="text1"/>
              </w:rPr>
              <w:t>a range of different relationships</w:t>
            </w:r>
            <w:r w:rsidRPr="003821F1">
              <w:rPr>
                <w:rFonts w:ascii="Arial" w:eastAsia="Arial" w:hAnsi="Arial" w:cs="Arial"/>
                <w:color w:val="000000" w:themeColor="text1"/>
              </w:rPr>
              <w:t xml:space="preserve"> – </w:t>
            </w:r>
            <w:r w:rsidR="001D535D">
              <w:rPr>
                <w:rFonts w:ascii="Arial" w:eastAsia="Arial" w:hAnsi="Arial" w:cs="Arial"/>
                <w:color w:val="000000" w:themeColor="text1"/>
              </w:rPr>
              <w:t>friendship and families</w:t>
            </w:r>
            <w:r w:rsidRPr="003821F1">
              <w:rPr>
                <w:rFonts w:ascii="Arial" w:eastAsia="Arial" w:hAnsi="Arial" w:cs="Arial"/>
                <w:color w:val="000000" w:themeColor="text1"/>
              </w:rPr>
              <w:t xml:space="preserve">, </w:t>
            </w:r>
            <w:r w:rsidR="001D535D">
              <w:rPr>
                <w:rFonts w:ascii="Arial" w:eastAsia="Arial" w:hAnsi="Arial" w:cs="Arial"/>
                <w:color w:val="000000" w:themeColor="text1"/>
              </w:rPr>
              <w:t>marriage and partnership</w:t>
            </w:r>
            <w:r w:rsidRPr="003821F1">
              <w:rPr>
                <w:rFonts w:ascii="Arial" w:eastAsia="Arial" w:hAnsi="Arial" w:cs="Arial"/>
                <w:color w:val="000000" w:themeColor="text1"/>
              </w:rPr>
              <w:t xml:space="preserve">, </w:t>
            </w:r>
            <w:proofErr w:type="spellStart"/>
            <w:r w:rsidR="001D535D">
              <w:rPr>
                <w:rFonts w:ascii="Arial" w:eastAsia="Arial" w:hAnsi="Arial" w:cs="Arial"/>
                <w:color w:val="000000" w:themeColor="text1"/>
              </w:rPr>
              <w:t>freetime</w:t>
            </w:r>
            <w:proofErr w:type="spellEnd"/>
            <w:r w:rsidR="001D535D">
              <w:rPr>
                <w:rFonts w:ascii="Arial" w:eastAsia="Arial" w:hAnsi="Arial" w:cs="Arial"/>
                <w:color w:val="000000" w:themeColor="text1"/>
              </w:rPr>
              <w:t xml:space="preserve"> activities and talking about life when they were younger (reinforcing present and perfect tenses, as well as introducing the imperfect tense)</w:t>
            </w:r>
          </w:p>
        </w:tc>
        <w:tc>
          <w:tcPr>
            <w:tcW w:w="4219" w:type="dxa"/>
          </w:tcPr>
          <w:p w:rsidR="003821F1" w:rsidRPr="003821F1" w:rsidRDefault="007B0609" w:rsidP="003821F1">
            <w:pPr>
              <w:pStyle w:val="ListParagraph"/>
              <w:spacing w:after="160" w:line="259" w:lineRule="auto"/>
              <w:ind w:left="0"/>
              <w:jc w:val="center"/>
              <w:rPr>
                <w:rFonts w:ascii="Arial" w:hAnsi="Arial" w:cs="Arial"/>
                <w:b/>
              </w:rPr>
            </w:pPr>
            <w:proofErr w:type="spellStart"/>
            <w:r>
              <w:rPr>
                <w:rFonts w:ascii="Arial" w:hAnsi="Arial" w:cs="Arial"/>
                <w:b/>
              </w:rPr>
              <w:t>Freetime</w:t>
            </w:r>
            <w:proofErr w:type="spellEnd"/>
            <w:r>
              <w:rPr>
                <w:rFonts w:ascii="Arial" w:hAnsi="Arial" w:cs="Arial"/>
                <w:b/>
              </w:rPr>
              <w:t xml:space="preserve"> and Celebrations</w:t>
            </w:r>
          </w:p>
          <w:p w:rsidR="00BD1FEE" w:rsidRPr="007B0609" w:rsidRDefault="001D535D" w:rsidP="003821F1">
            <w:pPr>
              <w:pStyle w:val="ListParagraph"/>
              <w:spacing w:after="160" w:line="259" w:lineRule="auto"/>
              <w:ind w:left="0"/>
              <w:rPr>
                <w:rFonts w:ascii="Arial" w:hAnsi="Arial" w:cs="Arial"/>
              </w:rPr>
            </w:pPr>
            <w:r w:rsidRPr="007B0609">
              <w:rPr>
                <w:rFonts w:ascii="Arial" w:eastAsia="Arial" w:hAnsi="Arial" w:cs="Arial"/>
                <w:color w:val="000000" w:themeColor="text1"/>
              </w:rPr>
              <w:t>P</w:t>
            </w:r>
            <w:r w:rsidRPr="007B0609">
              <w:rPr>
                <w:rFonts w:ascii="Arial" w:eastAsia="Arial" w:hAnsi="Arial" w:cs="Arial"/>
                <w:color w:val="000000" w:themeColor="text1"/>
              </w:rPr>
              <w:t>upils will learn how to understand and communicate about what they do in their free time – music, leisure activities, sport, using the internet or technology, reading, film and tv. They will also revisit and reinforce and extend use of grammar</w:t>
            </w:r>
            <w:r w:rsidRPr="007B0609">
              <w:rPr>
                <w:rFonts w:ascii="Arial" w:eastAsia="Arial" w:hAnsi="Arial" w:cs="Arial"/>
                <w:color w:val="000000" w:themeColor="text1"/>
              </w:rPr>
              <w:t xml:space="preserve">, </w:t>
            </w:r>
            <w:r w:rsidR="007B0609" w:rsidRPr="007B0609">
              <w:rPr>
                <w:rFonts w:ascii="Arial" w:eastAsia="Arial" w:hAnsi="Arial" w:cs="Arial"/>
                <w:color w:val="000000" w:themeColor="text1"/>
              </w:rPr>
              <w:t>developing a range of ways of talking about the future.</w:t>
            </w:r>
          </w:p>
        </w:tc>
      </w:tr>
      <w:tr w:rsidR="00BD1FEE" w:rsidTr="00BD1FEE">
        <w:tc>
          <w:tcPr>
            <w:tcW w:w="1337" w:type="dxa"/>
          </w:tcPr>
          <w:p w:rsidR="00BD1FEE" w:rsidRDefault="00BD1FEE" w:rsidP="00BD1FEE">
            <w:pPr>
              <w:pStyle w:val="ListParagraph"/>
              <w:spacing w:after="160" w:line="259" w:lineRule="auto"/>
              <w:ind w:left="0"/>
              <w:rPr>
                <w:rFonts w:ascii="Arial" w:hAnsi="Arial" w:cs="Arial"/>
              </w:rPr>
            </w:pPr>
            <w:r>
              <w:rPr>
                <w:rFonts w:ascii="Arial" w:hAnsi="Arial" w:cs="Arial"/>
              </w:rPr>
              <w:t>Year 10</w:t>
            </w:r>
          </w:p>
        </w:tc>
        <w:tc>
          <w:tcPr>
            <w:tcW w:w="4252" w:type="dxa"/>
          </w:tcPr>
          <w:p w:rsidR="003821F1" w:rsidRPr="003821F1" w:rsidRDefault="007B0609" w:rsidP="003821F1">
            <w:pPr>
              <w:pStyle w:val="ListParagraph"/>
              <w:spacing w:after="160" w:line="259" w:lineRule="auto"/>
              <w:ind w:left="0"/>
              <w:jc w:val="center"/>
              <w:rPr>
                <w:rFonts w:ascii="Arial" w:hAnsi="Arial" w:cs="Arial"/>
                <w:b/>
              </w:rPr>
            </w:pPr>
            <w:r>
              <w:rPr>
                <w:rFonts w:ascii="Arial" w:hAnsi="Arial" w:cs="Arial"/>
                <w:b/>
              </w:rPr>
              <w:t>House and Home</w:t>
            </w:r>
          </w:p>
          <w:p w:rsidR="00BD1FEE" w:rsidRPr="003821F1" w:rsidRDefault="003821F1" w:rsidP="003821F1">
            <w:pPr>
              <w:pStyle w:val="ListParagraph"/>
              <w:spacing w:after="160" w:line="259" w:lineRule="auto"/>
              <w:ind w:left="0"/>
              <w:rPr>
                <w:rFonts w:ascii="Arial" w:hAnsi="Arial" w:cs="Arial"/>
              </w:rPr>
            </w:pPr>
            <w:r w:rsidRPr="003821F1">
              <w:rPr>
                <w:rFonts w:ascii="Arial" w:hAnsi="Arial" w:cs="Arial"/>
              </w:rPr>
              <w:t>Pupils will learn how to understand and communicate in order to d</w:t>
            </w:r>
            <w:r w:rsidRPr="003821F1">
              <w:rPr>
                <w:rFonts w:ascii="Arial" w:eastAsia="Times New Roman" w:hAnsi="Arial" w:cs="Arial"/>
                <w:color w:val="000000" w:themeColor="text1"/>
                <w:lang w:eastAsia="en-GB"/>
              </w:rPr>
              <w:t xml:space="preserve">escribe </w:t>
            </w:r>
            <w:r w:rsidR="007B0609">
              <w:rPr>
                <w:rFonts w:ascii="Arial" w:eastAsia="Times New Roman" w:hAnsi="Arial" w:cs="Arial"/>
                <w:color w:val="000000" w:themeColor="text1"/>
                <w:lang w:eastAsia="en-GB"/>
              </w:rPr>
              <w:t>houses and homes, including a typical day, healthy lifestyles (including food, exercise and use of social media</w:t>
            </w:r>
            <w:r w:rsidR="00DE18E1">
              <w:rPr>
                <w:rFonts w:ascii="Arial" w:eastAsia="Times New Roman" w:hAnsi="Arial" w:cs="Arial"/>
                <w:color w:val="000000" w:themeColor="text1"/>
                <w:lang w:eastAsia="en-GB"/>
              </w:rPr>
              <w:t xml:space="preserve"> and technology).  Pupils will develop complex opinions and link this to the perfect tense.</w:t>
            </w:r>
          </w:p>
        </w:tc>
        <w:tc>
          <w:tcPr>
            <w:tcW w:w="3969" w:type="dxa"/>
          </w:tcPr>
          <w:p w:rsidR="003821F1" w:rsidRPr="003821F1" w:rsidRDefault="00DE18E1" w:rsidP="003821F1">
            <w:pPr>
              <w:pStyle w:val="ListParagraph"/>
              <w:spacing w:after="160" w:line="259" w:lineRule="auto"/>
              <w:ind w:left="0"/>
              <w:jc w:val="center"/>
              <w:rPr>
                <w:rFonts w:ascii="Arial" w:hAnsi="Arial" w:cs="Arial"/>
                <w:b/>
              </w:rPr>
            </w:pPr>
            <w:r>
              <w:rPr>
                <w:rFonts w:ascii="Arial" w:hAnsi="Arial" w:cs="Arial"/>
                <w:b/>
              </w:rPr>
              <w:t>Holidays – German Speaking City</w:t>
            </w:r>
          </w:p>
          <w:p w:rsidR="00BD1FEE" w:rsidRPr="003821F1" w:rsidRDefault="003821F1" w:rsidP="003821F1">
            <w:pPr>
              <w:pStyle w:val="ListParagraph"/>
              <w:spacing w:after="160" w:line="259" w:lineRule="auto"/>
              <w:ind w:left="0"/>
              <w:rPr>
                <w:rFonts w:ascii="Arial" w:hAnsi="Arial" w:cs="Arial"/>
              </w:rPr>
            </w:pPr>
            <w:r w:rsidRPr="003821F1">
              <w:rPr>
                <w:rFonts w:ascii="Arial" w:hAnsi="Arial" w:cs="Arial"/>
              </w:rPr>
              <w:t>Pupils will learn how to understand and communicate p</w:t>
            </w:r>
            <w:r w:rsidRPr="003821F1">
              <w:rPr>
                <w:rFonts w:ascii="Arial" w:eastAsia="Times New Roman" w:hAnsi="Arial" w:cs="Arial"/>
                <w:color w:val="000000" w:themeColor="text1"/>
                <w:lang w:eastAsia="en-GB"/>
              </w:rPr>
              <w:t xml:space="preserve">resent tense holiday activities, including </w:t>
            </w:r>
            <w:r w:rsidR="00DE18E1">
              <w:rPr>
                <w:rFonts w:ascii="Arial" w:eastAsia="Times New Roman" w:hAnsi="Arial" w:cs="Arial"/>
                <w:color w:val="000000" w:themeColor="text1"/>
                <w:lang w:eastAsia="en-GB"/>
              </w:rPr>
              <w:t>booking accommodation and transport.  Pupils will learn to deal with a range of situations, including finding directions, ordering food and shopping for souvenirs, as well as dealing with problems.</w:t>
            </w:r>
          </w:p>
        </w:tc>
        <w:tc>
          <w:tcPr>
            <w:tcW w:w="4219" w:type="dxa"/>
          </w:tcPr>
          <w:p w:rsidR="003821F1" w:rsidRPr="003821F1" w:rsidRDefault="00DE18E1" w:rsidP="003821F1">
            <w:pPr>
              <w:pStyle w:val="ListParagraph"/>
              <w:spacing w:after="160" w:line="259" w:lineRule="auto"/>
              <w:ind w:left="0"/>
              <w:jc w:val="center"/>
              <w:rPr>
                <w:rFonts w:ascii="Arial" w:hAnsi="Arial" w:cs="Arial"/>
                <w:b/>
              </w:rPr>
            </w:pPr>
            <w:r>
              <w:rPr>
                <w:rFonts w:ascii="Arial" w:hAnsi="Arial" w:cs="Arial"/>
                <w:b/>
              </w:rPr>
              <w:t>Holidays and Home</w:t>
            </w:r>
          </w:p>
          <w:p w:rsidR="00BD1FEE" w:rsidRPr="003821F1" w:rsidRDefault="00DE18E1" w:rsidP="0051734F">
            <w:pPr>
              <w:pStyle w:val="ListParagraph"/>
              <w:spacing w:after="160" w:line="259" w:lineRule="auto"/>
              <w:ind w:left="0"/>
              <w:rPr>
                <w:rFonts w:ascii="Arial" w:hAnsi="Arial" w:cs="Arial"/>
              </w:rPr>
            </w:pPr>
            <w:r>
              <w:rPr>
                <w:rFonts w:ascii="Arial" w:hAnsi="Arial" w:cs="Arial"/>
              </w:rPr>
              <w:t xml:space="preserve">Pupils will develop ability to understand and communicate about holidays and home, including the weather and activities, as well as describing places.  Pupils will revisit a range of tenses to talk about where they normally visit, places they have visited and places they would like to go.  More complex structures will be added to pupils’ range of language skills, including </w:t>
            </w:r>
            <w:r w:rsidR="0008102B">
              <w:rPr>
                <w:rFonts w:ascii="Arial" w:hAnsi="Arial" w:cs="Arial"/>
              </w:rPr>
              <w:t>the pluperfect tense and imperfect modals.</w:t>
            </w:r>
          </w:p>
        </w:tc>
      </w:tr>
      <w:tr w:rsidR="00BD1FEE" w:rsidTr="00BD1FEE">
        <w:tc>
          <w:tcPr>
            <w:tcW w:w="1337" w:type="dxa"/>
          </w:tcPr>
          <w:p w:rsidR="00BD1FEE" w:rsidRDefault="00BD1FEE" w:rsidP="00BD1FEE">
            <w:pPr>
              <w:pStyle w:val="ListParagraph"/>
              <w:spacing w:after="160" w:line="259" w:lineRule="auto"/>
              <w:ind w:left="0"/>
              <w:rPr>
                <w:rFonts w:ascii="Arial" w:hAnsi="Arial" w:cs="Arial"/>
              </w:rPr>
            </w:pPr>
            <w:r>
              <w:rPr>
                <w:rFonts w:ascii="Arial" w:hAnsi="Arial" w:cs="Arial"/>
              </w:rPr>
              <w:lastRenderedPageBreak/>
              <w:t>Year 11</w:t>
            </w:r>
          </w:p>
        </w:tc>
        <w:tc>
          <w:tcPr>
            <w:tcW w:w="4252" w:type="dxa"/>
          </w:tcPr>
          <w:p w:rsidR="003821F1" w:rsidRPr="003821F1" w:rsidRDefault="003821F1" w:rsidP="003821F1">
            <w:pPr>
              <w:pStyle w:val="ListParagraph"/>
              <w:spacing w:after="160" w:line="259" w:lineRule="auto"/>
              <w:ind w:left="0"/>
              <w:jc w:val="center"/>
              <w:rPr>
                <w:rFonts w:ascii="Arial" w:hAnsi="Arial" w:cs="Arial"/>
                <w:b/>
              </w:rPr>
            </w:pPr>
            <w:r w:rsidRPr="003821F1">
              <w:rPr>
                <w:rFonts w:ascii="Arial" w:hAnsi="Arial" w:cs="Arial"/>
                <w:b/>
              </w:rPr>
              <w:t>Future Careers</w:t>
            </w:r>
          </w:p>
          <w:p w:rsidR="003821F1" w:rsidRPr="003821F1" w:rsidRDefault="003821F1" w:rsidP="0051734F">
            <w:pPr>
              <w:pStyle w:val="ListParagraph"/>
              <w:spacing w:after="160" w:line="259" w:lineRule="auto"/>
              <w:ind w:left="0"/>
              <w:rPr>
                <w:rFonts w:ascii="Arial" w:hAnsi="Arial" w:cs="Arial"/>
                <w:b/>
                <w:bCs/>
              </w:rPr>
            </w:pPr>
            <w:r w:rsidRPr="003821F1">
              <w:rPr>
                <w:rFonts w:ascii="Arial" w:hAnsi="Arial" w:cs="Arial"/>
              </w:rPr>
              <w:t>Pupils will learn how to understand and communicate d</w:t>
            </w:r>
            <w:r w:rsidRPr="003821F1">
              <w:rPr>
                <w:rFonts w:ascii="Arial" w:eastAsia="Times New Roman" w:hAnsi="Arial" w:cs="Arial"/>
                <w:color w:val="000000" w:themeColor="text1"/>
                <w:lang w:eastAsia="en-GB"/>
              </w:rPr>
              <w:t>escriptions of a range of jobs, including personal future plans as well as previous work experiences</w:t>
            </w:r>
          </w:p>
          <w:p w:rsidR="00BD1FEE" w:rsidRPr="003821F1" w:rsidRDefault="00BD1FEE" w:rsidP="003821F1">
            <w:pPr>
              <w:pStyle w:val="ListParagraph"/>
              <w:spacing w:after="160" w:line="259" w:lineRule="auto"/>
              <w:ind w:left="0"/>
              <w:rPr>
                <w:rFonts w:ascii="Arial" w:hAnsi="Arial" w:cs="Arial"/>
              </w:rPr>
            </w:pPr>
          </w:p>
        </w:tc>
        <w:tc>
          <w:tcPr>
            <w:tcW w:w="3969" w:type="dxa"/>
          </w:tcPr>
          <w:p w:rsidR="003821F1" w:rsidRPr="003821F1" w:rsidRDefault="003821F1" w:rsidP="003821F1">
            <w:pPr>
              <w:pStyle w:val="ListParagraph"/>
              <w:spacing w:after="160" w:line="259" w:lineRule="auto"/>
              <w:ind w:left="0"/>
              <w:jc w:val="center"/>
              <w:rPr>
                <w:rFonts w:ascii="Arial" w:hAnsi="Arial" w:cs="Arial"/>
                <w:b/>
              </w:rPr>
            </w:pPr>
            <w:r w:rsidRPr="003821F1">
              <w:rPr>
                <w:rFonts w:ascii="Arial" w:hAnsi="Arial" w:cs="Arial"/>
                <w:b/>
              </w:rPr>
              <w:t>Wider World</w:t>
            </w:r>
          </w:p>
          <w:p w:rsidR="003821F1" w:rsidRPr="003821F1" w:rsidRDefault="003821F1" w:rsidP="0051734F">
            <w:pPr>
              <w:pStyle w:val="ListParagraph"/>
              <w:spacing w:after="160" w:line="259" w:lineRule="auto"/>
              <w:ind w:left="0"/>
              <w:rPr>
                <w:rFonts w:ascii="Arial" w:hAnsi="Arial" w:cs="Arial"/>
                <w:b/>
                <w:bCs/>
              </w:rPr>
            </w:pPr>
            <w:r w:rsidRPr="003821F1">
              <w:rPr>
                <w:rFonts w:ascii="Arial" w:hAnsi="Arial" w:cs="Arial"/>
              </w:rPr>
              <w:t>Pupils will learn how to understand and communicate regarding p</w:t>
            </w:r>
            <w:r w:rsidRPr="003821F1">
              <w:rPr>
                <w:rFonts w:ascii="Arial" w:eastAsia="Times New Roman" w:hAnsi="Arial" w:cs="Arial"/>
                <w:color w:val="000000" w:themeColor="text1"/>
                <w:lang w:eastAsia="en-GB"/>
              </w:rPr>
              <w:t>roblems facing the world and how we can solve these issues</w:t>
            </w:r>
          </w:p>
          <w:p w:rsidR="00BD1FEE" w:rsidRPr="003821F1" w:rsidRDefault="00BD1FEE" w:rsidP="00BD1FEE">
            <w:pPr>
              <w:pStyle w:val="ListParagraph"/>
              <w:spacing w:after="160" w:line="259" w:lineRule="auto"/>
              <w:ind w:left="0"/>
              <w:rPr>
                <w:rFonts w:ascii="Arial" w:hAnsi="Arial" w:cs="Arial"/>
              </w:rPr>
            </w:pPr>
          </w:p>
        </w:tc>
        <w:tc>
          <w:tcPr>
            <w:tcW w:w="4219" w:type="dxa"/>
          </w:tcPr>
          <w:p w:rsidR="003821F1" w:rsidRPr="003821F1" w:rsidRDefault="003821F1" w:rsidP="003821F1">
            <w:pPr>
              <w:jc w:val="center"/>
              <w:rPr>
                <w:rFonts w:ascii="Arial" w:eastAsia="Times New Roman" w:hAnsi="Arial" w:cs="Arial"/>
                <w:b/>
                <w:bCs/>
                <w:color w:val="000000" w:themeColor="text1"/>
                <w:lang w:eastAsia="en-GB"/>
              </w:rPr>
            </w:pPr>
            <w:r w:rsidRPr="003821F1">
              <w:rPr>
                <w:rFonts w:ascii="Arial" w:eastAsia="Times New Roman" w:hAnsi="Arial" w:cs="Arial"/>
                <w:b/>
                <w:color w:val="000000" w:themeColor="text1"/>
                <w:lang w:eastAsia="en-GB"/>
              </w:rPr>
              <w:t>GCSE Exams</w:t>
            </w:r>
          </w:p>
          <w:p w:rsidR="00BD1FEE" w:rsidRPr="003821F1" w:rsidRDefault="003821F1" w:rsidP="003821F1">
            <w:pPr>
              <w:pStyle w:val="ListParagraph"/>
              <w:spacing w:after="160" w:line="259" w:lineRule="auto"/>
              <w:ind w:left="0"/>
              <w:rPr>
                <w:rFonts w:ascii="Arial" w:hAnsi="Arial" w:cs="Arial"/>
              </w:rPr>
            </w:pPr>
            <w:r w:rsidRPr="003821F1">
              <w:rPr>
                <w:rFonts w:ascii="Arial" w:eastAsia="Times New Roman" w:hAnsi="Arial" w:cs="Arial"/>
                <w:color w:val="000000" w:themeColor="text1"/>
                <w:lang w:eastAsia="en-GB"/>
              </w:rPr>
              <w:t>Review of all topics and preparation for all 4 skills (Listening, Speaking, Reading &amp; Writing)</w:t>
            </w:r>
          </w:p>
        </w:tc>
      </w:tr>
    </w:tbl>
    <w:p w:rsidR="00FA3AB1" w:rsidRPr="00F200A6" w:rsidRDefault="00FA3AB1" w:rsidP="00BD1FEE">
      <w:pPr>
        <w:pStyle w:val="ListParagraph"/>
        <w:spacing w:after="160" w:line="259" w:lineRule="auto"/>
        <w:ind w:left="785"/>
        <w:rPr>
          <w:rFonts w:ascii="Arial" w:hAnsi="Arial" w:cs="Arial"/>
        </w:rPr>
      </w:pPr>
    </w:p>
    <w:sectPr w:rsidR="00FA3AB1" w:rsidRPr="00F200A6" w:rsidSect="00BD1FEE">
      <w:pgSz w:w="16840" w:h="11900" w:orient="landscape"/>
      <w:pgMar w:top="1134" w:right="1134" w:bottom="1134" w:left="1134" w:header="851"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9D9"/>
    <w:multiLevelType w:val="hybridMultilevel"/>
    <w:tmpl w:val="04C8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74B38"/>
    <w:multiLevelType w:val="hybridMultilevel"/>
    <w:tmpl w:val="8892B93A"/>
    <w:lvl w:ilvl="0" w:tplc="08090001">
      <w:start w:val="1"/>
      <w:numFmt w:val="bullet"/>
      <w:lvlText w:val=""/>
      <w:lvlJc w:val="left"/>
      <w:pPr>
        <w:ind w:left="720" w:hanging="360"/>
      </w:pPr>
      <w:rPr>
        <w:rFonts w:ascii="Symbol" w:hAnsi="Symbol" w:hint="default"/>
      </w:rPr>
    </w:lvl>
    <w:lvl w:ilvl="1" w:tplc="6FB00C4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B7F1D"/>
    <w:multiLevelType w:val="hybridMultilevel"/>
    <w:tmpl w:val="E2346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A5420F"/>
    <w:multiLevelType w:val="hybridMultilevel"/>
    <w:tmpl w:val="E78A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70726"/>
    <w:multiLevelType w:val="hybridMultilevel"/>
    <w:tmpl w:val="C394A5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3BA85CD4"/>
    <w:multiLevelType w:val="hybridMultilevel"/>
    <w:tmpl w:val="80F6F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894D9F"/>
    <w:multiLevelType w:val="hybridMultilevel"/>
    <w:tmpl w:val="27B4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8262F"/>
    <w:multiLevelType w:val="hybridMultilevel"/>
    <w:tmpl w:val="E0247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585839"/>
    <w:multiLevelType w:val="hybridMultilevel"/>
    <w:tmpl w:val="31CC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AC327B"/>
    <w:multiLevelType w:val="hybridMultilevel"/>
    <w:tmpl w:val="B9AA3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0"/>
  </w:num>
  <w:num w:numId="6">
    <w:abstractNumId w:val="6"/>
  </w:num>
  <w:num w:numId="7">
    <w:abstractNumId w:val="9"/>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8"/>
    <w:rsid w:val="00013BFC"/>
    <w:rsid w:val="00042231"/>
    <w:rsid w:val="0008102B"/>
    <w:rsid w:val="000A527F"/>
    <w:rsid w:val="00154B33"/>
    <w:rsid w:val="00197978"/>
    <w:rsid w:val="001D535D"/>
    <w:rsid w:val="002D2660"/>
    <w:rsid w:val="003821F1"/>
    <w:rsid w:val="003849B3"/>
    <w:rsid w:val="003B4556"/>
    <w:rsid w:val="003C32FD"/>
    <w:rsid w:val="004A74FD"/>
    <w:rsid w:val="0051734F"/>
    <w:rsid w:val="00586EF5"/>
    <w:rsid w:val="00623D74"/>
    <w:rsid w:val="00670CD3"/>
    <w:rsid w:val="006E5C8F"/>
    <w:rsid w:val="00713ACE"/>
    <w:rsid w:val="007340BB"/>
    <w:rsid w:val="007B0609"/>
    <w:rsid w:val="00843F87"/>
    <w:rsid w:val="009239DE"/>
    <w:rsid w:val="009D0878"/>
    <w:rsid w:val="00AD7A5B"/>
    <w:rsid w:val="00BD1FEE"/>
    <w:rsid w:val="00C706C6"/>
    <w:rsid w:val="00C81BA0"/>
    <w:rsid w:val="00D33113"/>
    <w:rsid w:val="00D60F92"/>
    <w:rsid w:val="00DE04F5"/>
    <w:rsid w:val="00DE18E1"/>
    <w:rsid w:val="00DF25E0"/>
    <w:rsid w:val="00E650E9"/>
    <w:rsid w:val="00EA2673"/>
    <w:rsid w:val="00ED46B7"/>
    <w:rsid w:val="00F12C37"/>
    <w:rsid w:val="00F200A6"/>
    <w:rsid w:val="00F8726F"/>
    <w:rsid w:val="00FA1EFD"/>
    <w:rsid w:val="00FA3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E584"/>
  <w15:docId w15:val="{A24C9F35-5B07-49A3-8DF4-A11510BD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97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97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978"/>
    <w:pPr>
      <w:ind w:left="720"/>
      <w:contextualSpacing/>
    </w:pPr>
  </w:style>
  <w:style w:type="table" w:styleId="GridTable4-Accent3">
    <w:name w:val="Grid Table 4 Accent 3"/>
    <w:basedOn w:val="TableNormal"/>
    <w:uiPriority w:val="49"/>
    <w:rsid w:val="003821F1"/>
    <w:pPr>
      <w:spacing w:after="0" w:line="240" w:lineRule="auto"/>
    </w:pPr>
    <w:rPr>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40626">
      <w:bodyDiv w:val="1"/>
      <w:marLeft w:val="0"/>
      <w:marRight w:val="0"/>
      <w:marTop w:val="0"/>
      <w:marBottom w:val="0"/>
      <w:divBdr>
        <w:top w:val="none" w:sz="0" w:space="0" w:color="auto"/>
        <w:left w:val="none" w:sz="0" w:space="0" w:color="auto"/>
        <w:bottom w:val="none" w:sz="0" w:space="0" w:color="auto"/>
        <w:right w:val="none" w:sz="0" w:space="0" w:color="auto"/>
      </w:divBdr>
    </w:div>
    <w:div w:id="628173830">
      <w:bodyDiv w:val="1"/>
      <w:marLeft w:val="0"/>
      <w:marRight w:val="0"/>
      <w:marTop w:val="0"/>
      <w:marBottom w:val="0"/>
      <w:divBdr>
        <w:top w:val="none" w:sz="0" w:space="0" w:color="auto"/>
        <w:left w:val="none" w:sz="0" w:space="0" w:color="auto"/>
        <w:bottom w:val="none" w:sz="0" w:space="0" w:color="auto"/>
        <w:right w:val="none" w:sz="0" w:space="0" w:color="auto"/>
      </w:divBdr>
    </w:div>
    <w:div w:id="753934747">
      <w:bodyDiv w:val="1"/>
      <w:marLeft w:val="0"/>
      <w:marRight w:val="0"/>
      <w:marTop w:val="0"/>
      <w:marBottom w:val="0"/>
      <w:divBdr>
        <w:top w:val="none" w:sz="0" w:space="0" w:color="auto"/>
        <w:left w:val="none" w:sz="0" w:space="0" w:color="auto"/>
        <w:bottom w:val="none" w:sz="0" w:space="0" w:color="auto"/>
        <w:right w:val="none" w:sz="0" w:space="0" w:color="auto"/>
      </w:divBdr>
    </w:div>
    <w:div w:id="817502865">
      <w:bodyDiv w:val="1"/>
      <w:marLeft w:val="0"/>
      <w:marRight w:val="0"/>
      <w:marTop w:val="0"/>
      <w:marBottom w:val="0"/>
      <w:divBdr>
        <w:top w:val="none" w:sz="0" w:space="0" w:color="auto"/>
        <w:left w:val="none" w:sz="0" w:space="0" w:color="auto"/>
        <w:bottom w:val="none" w:sz="0" w:space="0" w:color="auto"/>
        <w:right w:val="none" w:sz="0" w:space="0" w:color="auto"/>
      </w:divBdr>
    </w:div>
    <w:div w:id="1082603262">
      <w:bodyDiv w:val="1"/>
      <w:marLeft w:val="0"/>
      <w:marRight w:val="0"/>
      <w:marTop w:val="0"/>
      <w:marBottom w:val="0"/>
      <w:divBdr>
        <w:top w:val="none" w:sz="0" w:space="0" w:color="auto"/>
        <w:left w:val="none" w:sz="0" w:space="0" w:color="auto"/>
        <w:bottom w:val="none" w:sz="0" w:space="0" w:color="auto"/>
        <w:right w:val="none" w:sz="0" w:space="0" w:color="auto"/>
      </w:divBdr>
    </w:div>
    <w:div w:id="1179465478">
      <w:bodyDiv w:val="1"/>
      <w:marLeft w:val="0"/>
      <w:marRight w:val="0"/>
      <w:marTop w:val="0"/>
      <w:marBottom w:val="0"/>
      <w:divBdr>
        <w:top w:val="none" w:sz="0" w:space="0" w:color="auto"/>
        <w:left w:val="none" w:sz="0" w:space="0" w:color="auto"/>
        <w:bottom w:val="none" w:sz="0" w:space="0" w:color="auto"/>
        <w:right w:val="none" w:sz="0" w:space="0" w:color="auto"/>
      </w:divBdr>
    </w:div>
    <w:div w:id="1528979399">
      <w:bodyDiv w:val="1"/>
      <w:marLeft w:val="0"/>
      <w:marRight w:val="0"/>
      <w:marTop w:val="0"/>
      <w:marBottom w:val="0"/>
      <w:divBdr>
        <w:top w:val="none" w:sz="0" w:space="0" w:color="auto"/>
        <w:left w:val="none" w:sz="0" w:space="0" w:color="auto"/>
        <w:bottom w:val="none" w:sz="0" w:space="0" w:color="auto"/>
        <w:right w:val="none" w:sz="0" w:space="0" w:color="auto"/>
      </w:divBdr>
    </w:div>
    <w:div w:id="1653832435">
      <w:bodyDiv w:val="1"/>
      <w:marLeft w:val="0"/>
      <w:marRight w:val="0"/>
      <w:marTop w:val="0"/>
      <w:marBottom w:val="0"/>
      <w:divBdr>
        <w:top w:val="none" w:sz="0" w:space="0" w:color="auto"/>
        <w:left w:val="none" w:sz="0" w:space="0" w:color="auto"/>
        <w:bottom w:val="none" w:sz="0" w:space="0" w:color="auto"/>
        <w:right w:val="none" w:sz="0" w:space="0" w:color="auto"/>
      </w:divBdr>
    </w:div>
    <w:div w:id="17062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A59F35ED</Template>
  <TotalTime>39</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Mike Westwood</cp:lastModifiedBy>
  <cp:revision>4</cp:revision>
  <dcterms:created xsi:type="dcterms:W3CDTF">2022-11-30T15:56:00Z</dcterms:created>
  <dcterms:modified xsi:type="dcterms:W3CDTF">2022-11-30T16:39:00Z</dcterms:modified>
</cp:coreProperties>
</file>